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63D" w:rsidRPr="00AD70A6" w:rsidRDefault="0023063D" w:rsidP="0023063D">
      <w:pPr>
        <w:spacing w:after="0" w:line="240" w:lineRule="auto"/>
        <w:jc w:val="center"/>
        <w:rPr>
          <w:rFonts w:cs="Times New Roman"/>
          <w:b/>
          <w:szCs w:val="28"/>
        </w:rPr>
      </w:pPr>
      <w:bookmarkStart w:id="0" w:name="_GoBack"/>
      <w:r w:rsidRPr="00AD70A6">
        <w:rPr>
          <w:rFonts w:cs="Times New Roman"/>
          <w:b/>
          <w:szCs w:val="28"/>
        </w:rPr>
        <w:t>Phụ lục I</w:t>
      </w:r>
      <w:r w:rsidR="00E0503E" w:rsidRPr="00AD70A6">
        <w:rPr>
          <w:rFonts w:cs="Times New Roman"/>
          <w:b/>
          <w:szCs w:val="28"/>
        </w:rPr>
        <w:t>II</w:t>
      </w:r>
    </w:p>
    <w:p w:rsidR="0023063D" w:rsidRPr="00AD70A6" w:rsidRDefault="0023063D" w:rsidP="0023063D">
      <w:pPr>
        <w:spacing w:after="0" w:line="240" w:lineRule="auto"/>
        <w:jc w:val="center"/>
        <w:rPr>
          <w:rFonts w:cs="Times New Roman"/>
          <w:b/>
          <w:szCs w:val="28"/>
        </w:rPr>
      </w:pPr>
      <w:r w:rsidRPr="00AD70A6">
        <w:rPr>
          <w:rFonts w:cs="Times New Roman"/>
          <w:b/>
          <w:szCs w:val="28"/>
        </w:rPr>
        <w:t xml:space="preserve">ĐỊNH MỨC KINH, TẾ KỸ THUẬT LĨNH VỰC CHĂN NUÔI, THÚ Y </w:t>
      </w:r>
    </w:p>
    <w:p w:rsidR="0023063D" w:rsidRPr="00AD70A6" w:rsidRDefault="0023063D" w:rsidP="0023063D">
      <w:pPr>
        <w:spacing w:after="0" w:line="240" w:lineRule="auto"/>
        <w:jc w:val="center"/>
        <w:rPr>
          <w:rFonts w:cs="Times New Roman"/>
          <w:b/>
          <w:szCs w:val="28"/>
        </w:rPr>
      </w:pPr>
      <w:r w:rsidRPr="00AD70A6">
        <w:rPr>
          <w:rFonts w:cs="Times New Roman"/>
          <w:b/>
          <w:szCs w:val="28"/>
        </w:rPr>
        <w:t xml:space="preserve">VÀ THỦY SẢN </w:t>
      </w:r>
    </w:p>
    <w:p w:rsidR="0023063D" w:rsidRPr="00AD70A6" w:rsidRDefault="0023063D" w:rsidP="0023063D">
      <w:pPr>
        <w:spacing w:after="0" w:line="240" w:lineRule="auto"/>
        <w:jc w:val="center"/>
        <w:rPr>
          <w:rFonts w:cs="Times New Roman"/>
          <w:i/>
          <w:spacing w:val="-6"/>
          <w:szCs w:val="28"/>
        </w:rPr>
      </w:pPr>
      <w:r w:rsidRPr="00AD70A6">
        <w:rPr>
          <w:rFonts w:cs="Times New Roman"/>
          <w:spacing w:val="-6"/>
          <w:szCs w:val="28"/>
        </w:rPr>
        <w:t>(</w:t>
      </w:r>
      <w:r w:rsidRPr="00AD70A6">
        <w:rPr>
          <w:rFonts w:cs="Times New Roman"/>
          <w:i/>
          <w:spacing w:val="-6"/>
          <w:szCs w:val="28"/>
        </w:rPr>
        <w:t xml:space="preserve">Ban hành kèm theo Quyết định số        /2026/QĐ-UBND ngày   /     /2026 </w:t>
      </w:r>
    </w:p>
    <w:p w:rsidR="0023063D" w:rsidRPr="00AD70A6" w:rsidRDefault="0023063D" w:rsidP="0023063D">
      <w:pPr>
        <w:spacing w:after="0" w:line="240" w:lineRule="auto"/>
        <w:jc w:val="center"/>
        <w:rPr>
          <w:rFonts w:cs="Times New Roman"/>
          <w:spacing w:val="-6"/>
          <w:szCs w:val="28"/>
        </w:rPr>
      </w:pPr>
      <w:r w:rsidRPr="00AD70A6">
        <w:rPr>
          <w:rFonts w:cs="Times New Roman"/>
          <w:i/>
          <w:spacing w:val="-6"/>
          <w:szCs w:val="28"/>
        </w:rPr>
        <w:t>của UBND tỉnh Thái Nguyên</w:t>
      </w:r>
      <w:r w:rsidRPr="00AD70A6">
        <w:rPr>
          <w:rFonts w:cs="Times New Roman"/>
          <w:spacing w:val="-6"/>
          <w:szCs w:val="28"/>
        </w:rPr>
        <w:t>)</w:t>
      </w:r>
    </w:p>
    <w:p w:rsidR="00FD1B0F" w:rsidRPr="00AD70A6" w:rsidRDefault="00FD1B0F" w:rsidP="0023063D">
      <w:pPr>
        <w:spacing w:after="0" w:line="240" w:lineRule="auto"/>
        <w:jc w:val="center"/>
        <w:rPr>
          <w:rFonts w:cs="Times New Roman"/>
          <w:spacing w:val="-6"/>
          <w:szCs w:val="28"/>
        </w:rPr>
      </w:pPr>
    </w:p>
    <w:tbl>
      <w:tblPr>
        <w:tblStyle w:val="TableGrid"/>
        <w:tblW w:w="9977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992"/>
        <w:gridCol w:w="2693"/>
        <w:gridCol w:w="1052"/>
      </w:tblGrid>
      <w:tr w:rsidR="00AD70A6" w:rsidRPr="00AD70A6" w:rsidTr="001861BC">
        <w:trPr>
          <w:trHeight w:val="469"/>
          <w:tblHeader/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ĐVT</w:t>
            </w: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Định mức</w:t>
            </w: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spacing w:before="40" w:after="40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Lĩnh vực thủy sản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b/>
                <w:bCs/>
                <w:sz w:val="24"/>
                <w:szCs w:val="24"/>
              </w:rPr>
              <w:t>Định mức kinh tế - kỹ thuật đối với sản xuất, ương dưỡng giống thủy sản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Lăng chấm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vMerge w:val="restart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D70A6">
              <w:rPr>
                <w:rFonts w:cs="Times New Roman"/>
                <w:spacing w:val="-8"/>
                <w:sz w:val="24"/>
                <w:szCs w:val="24"/>
              </w:rPr>
              <w:t>Áp dụng theo quy định tại Quyết định số 5037/QĐ-BNN-TCTS ngày 04/12/2017 của Bộ Nông nghiệp và PTNT về phê duyệt các chỉ tiêu định mức kinh tế - kỹ thuật đối với giống gốc giống thủy sản.</w:t>
            </w: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Nheo mỹ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Bỗng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Chiên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Chạch sông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C82154" w:rsidRPr="00AD70A6" w:rsidRDefault="00C82154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:rsidR="00C82154" w:rsidRPr="00AD70A6" w:rsidRDefault="00C82154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Cá Chép giống gốc</w:t>
            </w:r>
          </w:p>
        </w:tc>
        <w:tc>
          <w:tcPr>
            <w:tcW w:w="99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C82154" w:rsidRPr="00AD70A6" w:rsidRDefault="00C82154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Sản xuất, ương dưỡng Cá Rô phi vằn/ cá Diêu hồng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Áp dụng theo quy định tại Quyết định số 3256/QĐ-BNN-TCTS ngày 20/8/2020 của Bộ Nông nghiệp và PTNT về ban hành định mức kinh tế - kỹ thuật sản xuất, ương dưỡng giống thủy sản.</w:t>
            </w: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một số đối tượng thủy sản nước ngọt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Áp dụng theo quy định tại Quyết định số 3276/QĐ-BNN-KHCN ngày 24/10/2008 của Bộ Nông nghiệp và PTNT ban hành định mức kinh tế kỹ thuật tạm thời áp dụng cho các chương trình khuyến ngư</w:t>
            </w: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b/>
                <w:bCs/>
                <w:sz w:val="24"/>
                <w:szCs w:val="24"/>
              </w:rPr>
              <w:t>Định mức kinh tế - kỹ thuật đối với các mô hình sản xuất thủy sản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pacing w:val="-6"/>
                <w:sz w:val="24"/>
                <w:szCs w:val="24"/>
              </w:rPr>
            </w:pPr>
            <w:r w:rsidRPr="00AD70A6">
              <w:rPr>
                <w:rFonts w:cs="Times New Roman"/>
                <w:spacing w:val="-6"/>
                <w:sz w:val="24"/>
                <w:szCs w:val="24"/>
              </w:rPr>
              <w:t xml:space="preserve">Nuôi tôm càng xanh bán thâm canh trong ao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Áp dụng theo quy định tại Quyết định số 726/QĐ-BNN-KN ngày 24/2/2022 của Bộ Nông nghiệp và PTNT về việc ban hành định mức kinh tế - kỹ thuật khuyến nông Trung ương</w:t>
            </w: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Tôm càng xanh thâm canh trong ao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luân canh tôm càng xanh -lúa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xen canh tôm càng xanh -lúa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xen canh chạch đồng và cua đồng trong ruộng lúa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  <w:vertAlign w:val="superscript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Trắm đen trong ao/hồ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Trắm đen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Bỗng trong lồng/bè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lóc bông trong lồng bè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Lóc bông trong ao hồ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Bống tượng trong ao hồ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Bống tượng trong bể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Rô đồng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Ba ba trong ao/bể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Ếch trong bể/lồng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Trai nước ngọt lấy ngọc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Rô phi/Diêu hồng trong lồng bè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Rô phi/Diêu hồng thâm canh trong trong ao hồ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Rô phi/Diêu hồng bán thâm canh trong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ghép cá Rô phi/Diêu là chính trong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Trắm cỏ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ghép cá Trắm cỏ là chính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ghép cá Chép là chính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Chim trắng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Nuôi cá Trê trong ao hồ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Nheo Mỹ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– Lúa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Lăng nha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Lăng chấm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Lăng chấm trong ao hồ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Chiên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lươn trong bể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Chình nước ngọt trong bể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Chình nước ngọt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Tầm trong 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Tầm trong ao/bể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cá hồi trong bể/ao 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246F9" w:rsidRPr="00AD70A6" w:rsidRDefault="001246F9" w:rsidP="00FD1B0F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1246F9" w:rsidRPr="00AD70A6" w:rsidRDefault="001246F9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center"/>
          </w:tcPr>
          <w:p w:rsidR="001246F9" w:rsidRPr="00AD70A6" w:rsidRDefault="001246F9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ếch trong bể/lồng bè </w:t>
            </w:r>
          </w:p>
        </w:tc>
        <w:tc>
          <w:tcPr>
            <w:tcW w:w="99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246F9" w:rsidRPr="00AD70A6" w:rsidRDefault="001246F9" w:rsidP="00FD1B0F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:rsidR="001246F9" w:rsidRPr="00AD70A6" w:rsidRDefault="001246F9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AD70A6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FD1B0F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center"/>
          </w:tcPr>
          <w:p w:rsidR="00FD1B0F" w:rsidRPr="00AD70A6" w:rsidRDefault="00FD1B0F" w:rsidP="00FD1B0F">
            <w:pPr>
              <w:spacing w:before="40" w:after="40"/>
              <w:rPr>
                <w:rFonts w:cs="Times New Roman"/>
                <w:i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lươn thương phẩm trong bể không bùn 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D1B0F" w:rsidRPr="00AD70A6" w:rsidRDefault="00FD1B0F" w:rsidP="00FD1B0F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Áp dụng theo Quyết định số 5183/QĐ-BNN-KN ngày 06/12/2023 của Bộ Nông nghiệp và PTNT về ban hành định mức kinh tế kỹ thuật khuyến nông Trung ương</w:t>
            </w: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D1B0F" w:rsidRPr="00AD70A6" w:rsidTr="00443B8F">
        <w:trPr>
          <w:jc w:val="center"/>
        </w:trPr>
        <w:tc>
          <w:tcPr>
            <w:tcW w:w="704" w:type="dxa"/>
            <w:vAlign w:val="center"/>
          </w:tcPr>
          <w:p w:rsidR="00FD1B0F" w:rsidRPr="00AD70A6" w:rsidRDefault="00023E7A" w:rsidP="00FD1B0F">
            <w:pPr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536" w:type="dxa"/>
            <w:vAlign w:val="center"/>
          </w:tcPr>
          <w:p w:rsidR="00FD1B0F" w:rsidRPr="00AD70A6" w:rsidRDefault="00023E7A" w:rsidP="00FD1B0F">
            <w:pPr>
              <w:spacing w:before="40" w:after="40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 xml:space="preserve">Nuôi thương phẩm cá chép chọn giống V1 trong ao </w:t>
            </w:r>
          </w:p>
        </w:tc>
        <w:tc>
          <w:tcPr>
            <w:tcW w:w="99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D1B0F" w:rsidRPr="00AD70A6" w:rsidRDefault="00023E7A" w:rsidP="00023E7A">
            <w:pPr>
              <w:spacing w:before="40" w:after="40"/>
              <w:jc w:val="both"/>
              <w:rPr>
                <w:rFonts w:cs="Times New Roman"/>
                <w:sz w:val="24"/>
                <w:szCs w:val="24"/>
              </w:rPr>
            </w:pPr>
            <w:r w:rsidRPr="00AD70A6">
              <w:rPr>
                <w:rFonts w:cs="Times New Roman"/>
                <w:sz w:val="24"/>
                <w:szCs w:val="24"/>
              </w:rPr>
              <w:t>Áp dụng theo Quyết định số 2253/QĐ-BNN-KN ngày 20/6/2025 của Bộ Nông nghiệp và Môi trường về ban hành định mức kinh tế kỹ thuật khuyến nông Trung ương</w:t>
            </w:r>
          </w:p>
        </w:tc>
        <w:tc>
          <w:tcPr>
            <w:tcW w:w="1052" w:type="dxa"/>
            <w:vAlign w:val="center"/>
          </w:tcPr>
          <w:p w:rsidR="00FD1B0F" w:rsidRPr="00AD70A6" w:rsidRDefault="00FD1B0F" w:rsidP="00FD1B0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bookmarkEnd w:id="0"/>
    </w:tbl>
    <w:p w:rsidR="00FD1B0F" w:rsidRPr="00AD70A6" w:rsidRDefault="00FD1B0F" w:rsidP="0023063D">
      <w:pPr>
        <w:spacing w:after="0" w:line="240" w:lineRule="auto"/>
        <w:jc w:val="center"/>
        <w:rPr>
          <w:rFonts w:cs="Times New Roman"/>
          <w:spacing w:val="-6"/>
          <w:szCs w:val="28"/>
        </w:rPr>
      </w:pPr>
    </w:p>
    <w:sectPr w:rsidR="00FD1B0F" w:rsidRPr="00AD70A6" w:rsidSect="001861BC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E66" w:rsidRDefault="00CC0E66" w:rsidP="001861BC">
      <w:pPr>
        <w:spacing w:after="0" w:line="240" w:lineRule="auto"/>
      </w:pPr>
      <w:r>
        <w:separator/>
      </w:r>
    </w:p>
  </w:endnote>
  <w:endnote w:type="continuationSeparator" w:id="0">
    <w:p w:rsidR="00CC0E66" w:rsidRDefault="00CC0E66" w:rsidP="0018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E66" w:rsidRDefault="00CC0E66" w:rsidP="001861BC">
      <w:pPr>
        <w:spacing w:after="0" w:line="240" w:lineRule="auto"/>
      </w:pPr>
      <w:r>
        <w:separator/>
      </w:r>
    </w:p>
  </w:footnote>
  <w:footnote w:type="continuationSeparator" w:id="0">
    <w:p w:rsidR="00CC0E66" w:rsidRDefault="00CC0E66" w:rsidP="0018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8295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1861BC" w:rsidRDefault="001861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0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61BC" w:rsidRDefault="001861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63D"/>
    <w:rsid w:val="000167C4"/>
    <w:rsid w:val="00023E7A"/>
    <w:rsid w:val="00086763"/>
    <w:rsid w:val="000A2C67"/>
    <w:rsid w:val="000F74D8"/>
    <w:rsid w:val="001246F9"/>
    <w:rsid w:val="00172E50"/>
    <w:rsid w:val="0018071E"/>
    <w:rsid w:val="001861BC"/>
    <w:rsid w:val="00196AED"/>
    <w:rsid w:val="001A0DBF"/>
    <w:rsid w:val="001F2333"/>
    <w:rsid w:val="0023063D"/>
    <w:rsid w:val="00284CAC"/>
    <w:rsid w:val="002A5FD3"/>
    <w:rsid w:val="002A6993"/>
    <w:rsid w:val="003C6182"/>
    <w:rsid w:val="00443B8F"/>
    <w:rsid w:val="004547BD"/>
    <w:rsid w:val="0046765E"/>
    <w:rsid w:val="00484E65"/>
    <w:rsid w:val="004E3BB7"/>
    <w:rsid w:val="004F3DB1"/>
    <w:rsid w:val="00503C3A"/>
    <w:rsid w:val="005762C9"/>
    <w:rsid w:val="005B4BDF"/>
    <w:rsid w:val="005D591C"/>
    <w:rsid w:val="005D77B5"/>
    <w:rsid w:val="00610348"/>
    <w:rsid w:val="00685515"/>
    <w:rsid w:val="00686CC7"/>
    <w:rsid w:val="00725600"/>
    <w:rsid w:val="00730055"/>
    <w:rsid w:val="007445FF"/>
    <w:rsid w:val="00782DCF"/>
    <w:rsid w:val="00786705"/>
    <w:rsid w:val="007918DD"/>
    <w:rsid w:val="007A7E21"/>
    <w:rsid w:val="007E361B"/>
    <w:rsid w:val="00820BFF"/>
    <w:rsid w:val="00875D22"/>
    <w:rsid w:val="008D01AD"/>
    <w:rsid w:val="008D5177"/>
    <w:rsid w:val="0093155D"/>
    <w:rsid w:val="009368EC"/>
    <w:rsid w:val="009400D7"/>
    <w:rsid w:val="0099535E"/>
    <w:rsid w:val="009B55DF"/>
    <w:rsid w:val="00A57218"/>
    <w:rsid w:val="00AA7117"/>
    <w:rsid w:val="00AB61B2"/>
    <w:rsid w:val="00AB7D12"/>
    <w:rsid w:val="00AD11E7"/>
    <w:rsid w:val="00AD70A6"/>
    <w:rsid w:val="00B44CB8"/>
    <w:rsid w:val="00B92DD7"/>
    <w:rsid w:val="00BA5B42"/>
    <w:rsid w:val="00BB728C"/>
    <w:rsid w:val="00BD2869"/>
    <w:rsid w:val="00C60766"/>
    <w:rsid w:val="00C67F3D"/>
    <w:rsid w:val="00C82154"/>
    <w:rsid w:val="00CC0E66"/>
    <w:rsid w:val="00D0043E"/>
    <w:rsid w:val="00D15AE7"/>
    <w:rsid w:val="00DE5BAD"/>
    <w:rsid w:val="00DF48B3"/>
    <w:rsid w:val="00E0503E"/>
    <w:rsid w:val="00E46291"/>
    <w:rsid w:val="00E97865"/>
    <w:rsid w:val="00EC5648"/>
    <w:rsid w:val="00F345B4"/>
    <w:rsid w:val="00F532BB"/>
    <w:rsid w:val="00FD1B0F"/>
    <w:rsid w:val="00FF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B8EC"/>
  <w15:chartTrackingRefBased/>
  <w15:docId w15:val="{F2C5CA75-29F4-46A9-B1D0-39AABE39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0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6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1BC"/>
  </w:style>
  <w:style w:type="paragraph" w:styleId="Footer">
    <w:name w:val="footer"/>
    <w:basedOn w:val="Normal"/>
    <w:link w:val="FooterChar"/>
    <w:uiPriority w:val="99"/>
    <w:unhideWhenUsed/>
    <w:rsid w:val="00186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dcterms:created xsi:type="dcterms:W3CDTF">2026-05-18T10:21:00Z</dcterms:created>
  <dcterms:modified xsi:type="dcterms:W3CDTF">2026-05-20T09:10:00Z</dcterms:modified>
</cp:coreProperties>
</file>